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3969"/>
        </w:tabs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ab/>
        <w:tab/>
        <w:t xml:space="preserve">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ЗАТВЕРДЖЕНО </w:t>
      </w:r>
    </w:p>
    <w:p w:rsidR="00000000" w:rsidDel="00000000" w:rsidP="00000000" w:rsidRDefault="00000000" w:rsidRPr="00000000" w14:paraId="00000002">
      <w:pPr>
        <w:tabs>
          <w:tab w:val="left" w:leader="none" w:pos="3969"/>
        </w:tabs>
        <w:spacing w:after="0" w:line="240" w:lineRule="auto"/>
        <w:ind w:left="5527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Наказ директора департаменту</w:t>
      </w:r>
    </w:p>
    <w:p w:rsidR="00000000" w:rsidDel="00000000" w:rsidP="00000000" w:rsidRDefault="00000000" w:rsidRPr="00000000" w14:paraId="00000003">
      <w:pPr>
        <w:tabs>
          <w:tab w:val="left" w:leader="none" w:pos="3969"/>
        </w:tabs>
        <w:spacing w:after="0" w:line="240" w:lineRule="auto"/>
        <w:ind w:left="5527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спорту, молоді та туризму Львівської обласної державної адміністрації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                                                                     від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05.05.2026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року №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228</w:t>
      </w:r>
    </w:p>
    <w:p w:rsidR="00000000" w:rsidDel="00000000" w:rsidP="00000000" w:rsidRDefault="00000000" w:rsidRPr="00000000" w14:paraId="00000005">
      <w:pPr>
        <w:shd w:fill="ffffff" w:val="clear"/>
        <w:spacing w:after="0" w:line="240" w:lineRule="auto"/>
        <w:ind w:left="5529" w:right="-142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ТИПОВА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8"/>
          <w:szCs w:val="28"/>
          <w:rtl w:val="0"/>
        </w:rPr>
        <w:t xml:space="preserve">ТЕХНОЛОГІЧНА КАРТКА №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01253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8"/>
          <w:szCs w:val="28"/>
          <w:rtl w:val="0"/>
        </w:rPr>
        <w:t xml:space="preserve">адміністративної послуги </w:t>
      </w:r>
    </w:p>
    <w:p w:rsidR="00000000" w:rsidDel="00000000" w:rsidP="00000000" w:rsidRDefault="00000000" w:rsidRPr="00000000" w14:paraId="00000009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3969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Присвоєння спортивних розрядів спортсменам «Кандидат у майстри спорту України» та І спортивний розряд </w:t>
      </w:r>
    </w:p>
    <w:p w:rsidR="00000000" w:rsidDel="00000000" w:rsidP="00000000" w:rsidRDefault="00000000" w:rsidRPr="00000000" w14:paraId="0000000B">
      <w:pPr>
        <w:tabs>
          <w:tab w:val="left" w:leader="none" w:pos="3969"/>
        </w:tabs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Департамент спорту, молоді та туризму</w:t>
      </w:r>
    </w:p>
    <w:p w:rsidR="00000000" w:rsidDel="00000000" w:rsidP="00000000" w:rsidRDefault="00000000" w:rsidRPr="00000000" w14:paraId="0000000D">
      <w:pPr>
        <w:spacing w:after="0" w:line="240" w:lineRule="auto"/>
        <w:jc w:val="center"/>
        <w:rPr>
          <w:rFonts w:ascii="Times New Roman" w:cs="Times New Roman" w:eastAsia="Times New Roman" w:hAnsi="Times New Roman"/>
          <w:i w:val="1"/>
          <w:iCs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8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20"/>
        <w:gridCol w:w="4080"/>
        <w:gridCol w:w="2415"/>
        <w:gridCol w:w="780"/>
        <w:gridCol w:w="1785"/>
        <w:tblGridChange w:id="0">
          <w:tblGrid>
            <w:gridCol w:w="720"/>
            <w:gridCol w:w="4080"/>
            <w:gridCol w:w="2415"/>
            <w:gridCol w:w="780"/>
            <w:gridCol w:w="178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№ з/п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Етапи послуги</w:t>
            </w:r>
          </w:p>
        </w:tc>
        <w:tc>
          <w:tcPr/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Відповідальна посадова особа і структурний підрозділ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right="-138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Дія (В,У, П,З)</w:t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00000"/>
                <w:sz w:val="28"/>
                <w:szCs w:val="28"/>
                <w:rtl w:val="0"/>
              </w:rPr>
              <w:t xml:space="preserve">Термін виконання (днів)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Прийом і перевірка повноти вхідного пакету документів згідно з ІК,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якщо виявлені невідповідності вказані у Примітці п. 2 ІК, то інформування про це заявника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Адміністратор ЦНАП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В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У день надходження документів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Передача вхідного пакету документів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суб’єкта звернення у відділ фізичної культури та спорту управлінні молоді та спорту департаменту спорту, молоді та туризму Львівської обласної державної адміністрації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Адміністратор ЦНАП</w:t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В</w:t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Протягом </w:t>
            </w:r>
          </w:p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3 дня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trike w:val="1"/>
                <w:sz w:val="28"/>
                <w:szCs w:val="28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Розгляд документів, поданих суб’єктом звернення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Якщо клопотання та інші документи надійшли з порушенням встановлених вимог (далі – недоліків) – інформування заявника шляхом надсилання повідомлення про залишення клопотання без руху та надання строку для усунення недоліків.</w:t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Примітка. Строк розгляду справи продовжується на строк залишення клопотання без руху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Заступник начальника відділу фізичної культури та спорту управлінні молоді та спорту департаменту спорту, молоді та туризму Львівської обласної державної адміністрації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В</w:t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Протягом </w:t>
            </w:r>
          </w:p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10 дня</w:t>
            </w:r>
          </w:p>
        </w:tc>
      </w:tr>
      <w:tr>
        <w:trPr>
          <w:cantSplit w:val="0"/>
          <w:trHeight w:val="146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Якщо недоліки усунені у визначений в повідомленні строк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ідготовка проєкту наказу департаменту спорту, молоді та туризму Львівської обласної державної адміністрації щодо присвоєння спортивного розряду 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Якщо недоліки не усунені у визначений в повідомленні строк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підготовка рішення про відмову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із зазначенням мотивування (обгрунтування) строків та порядку оскарження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Заступник начальника відділу фізичної культури та спорту управлінні молоді та спорту департаменту спорту, молоді та туризму Львівської обласної державної адміністрації</w:t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Протягом </w:t>
            </w:r>
          </w:p>
          <w:p w:rsidR="00000000" w:rsidDel="00000000" w:rsidP="00000000" w:rsidRDefault="00000000" w:rsidRPr="00000000" w14:paraId="0000002D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11-17 дня</w:t>
            </w:r>
          </w:p>
        </w:tc>
      </w:tr>
      <w:tr>
        <w:trPr>
          <w:cantSplit w:val="0"/>
          <w:trHeight w:val="146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Директор департаменту спорту, молоді та туризму Львівської обласної державної адміністрації</w:t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.</w:t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Передача результату послуги у ЦНАП</w:t>
            </w:r>
          </w:p>
        </w:tc>
        <w:tc>
          <w:tcPr/>
          <w:p w:rsidR="00000000" w:rsidDel="00000000" w:rsidP="00000000" w:rsidRDefault="00000000" w:rsidRPr="00000000" w14:paraId="00000035">
            <w:pPr>
              <w:jc w:val="center"/>
              <w:rPr>
                <w:rFonts w:ascii="Times New Roman" w:cs="Times New Roman" w:eastAsia="Times New Roman" w:hAnsi="Times New Roman"/>
                <w:color w:val="4a86e8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Заступник начальника відділу фізичної культури та спорту управлінні молоді та спорту департаменту спорту, молоді та туризму Львівської обласної державної адміністрації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Протягом </w:t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18-19 дня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Видача заявнику результату послуги</w:t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Адміністратор ЦНАП</w:t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В</w:t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З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 дня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3E">
            <w:pPr>
              <w:jc w:val="right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Загальна кількість днів надання послуги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0 днів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1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43">
            <w:pPr>
              <w:jc w:val="right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Загальна кількість днів (передбачених законодавством)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center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30 днів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spacing w:after="0" w:before="6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before="60" w:lineRule="auto"/>
        <w:rPr>
          <w:rFonts w:ascii="Times New Roman" w:cs="Times New Roman" w:eastAsia="Times New Roman" w:hAnsi="Times New Roman"/>
          <w:color w:val="000000"/>
        </w:rPr>
      </w:pPr>
      <w:bookmarkStart w:colFirst="0" w:colLast="0" w:name="_heading=h.hbrjlx48366t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Умовні позначки: В – виконує, У – бере участь, П – погоджує, З – затверджує</w:t>
      </w:r>
    </w:p>
    <w:p w:rsidR="00000000" w:rsidDel="00000000" w:rsidP="00000000" w:rsidRDefault="00000000" w:rsidRPr="00000000" w14:paraId="0000004A">
      <w:pPr>
        <w:spacing w:after="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850" w:top="850" w:left="1417" w:right="850" w:header="708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9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MFCwgO5LQaiksE4FGVZMv7BGMw==">CgMxLjAyDmguaGJyamx4NDgzNjZ0OAByITFBQ1Ruak9JQUV3VUppRW03cUxrOTBmQW9pSGlRY3R5cg==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